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F1" w:rsidRPr="00137323" w:rsidRDefault="008F13D8" w:rsidP="008F13D8">
      <w:pPr>
        <w:jc w:val="center"/>
        <w:rPr>
          <w:b/>
        </w:rPr>
      </w:pPr>
      <w:r w:rsidRPr="00137323">
        <w:rPr>
          <w:b/>
        </w:rPr>
        <w:t>TUNCELİ İLİ 202</w:t>
      </w:r>
      <w:r w:rsidR="006A20BC">
        <w:rPr>
          <w:b/>
        </w:rPr>
        <w:t>4</w:t>
      </w:r>
      <w:r w:rsidRPr="00137323">
        <w:rPr>
          <w:b/>
        </w:rPr>
        <w:t>-202</w:t>
      </w:r>
      <w:r w:rsidR="006A20BC">
        <w:rPr>
          <w:b/>
        </w:rPr>
        <w:t>5</w:t>
      </w:r>
      <w:r w:rsidRPr="00137323">
        <w:rPr>
          <w:b/>
        </w:rPr>
        <w:t xml:space="preserve"> EĞİTİM ÖĞRETİM YILI</w:t>
      </w:r>
    </w:p>
    <w:p w:rsidR="008F13D8" w:rsidRDefault="008F13D8" w:rsidP="008F13D8">
      <w:pPr>
        <w:jc w:val="center"/>
        <w:rPr>
          <w:b/>
        </w:rPr>
      </w:pPr>
      <w:r w:rsidRPr="00137323">
        <w:rPr>
          <w:b/>
        </w:rPr>
        <w:t>OKULÖNCESİ EĞİTİM KURUMLARINDA KATKI PAYI TESPİT KOMİSYONU KARAR TUTANAĞI</w:t>
      </w:r>
    </w:p>
    <w:p w:rsidR="008F13D8" w:rsidRDefault="006A20BC" w:rsidP="00342D57">
      <w:pPr>
        <w:jc w:val="both"/>
        <w:rPr>
          <w:sz w:val="20"/>
        </w:rPr>
      </w:pPr>
      <w:r w:rsidRPr="00342D57">
        <w:rPr>
          <w:sz w:val="20"/>
        </w:rPr>
        <w:t xml:space="preserve">       </w:t>
      </w:r>
      <w:proofErr w:type="gramStart"/>
      <w:r w:rsidRPr="00342D57">
        <w:rPr>
          <w:sz w:val="20"/>
        </w:rPr>
        <w:t>30/04/2024</w:t>
      </w:r>
      <w:proofErr w:type="gramEnd"/>
      <w:r w:rsidR="00A67446" w:rsidRPr="00342D57">
        <w:rPr>
          <w:sz w:val="20"/>
        </w:rPr>
        <w:t xml:space="preserve"> tarihinde</w:t>
      </w:r>
      <w:r w:rsidR="008F13D8" w:rsidRPr="00342D57">
        <w:rPr>
          <w:sz w:val="20"/>
        </w:rPr>
        <w:t xml:space="preserve"> saat 13:30’da Müdürlüğümüzde bulunan İl Milli Eğitim Müdürlüğü toplantı salonunda okul öncesi eğitim kurumlarında alınacak katkı payı tespit komisyonu toplanarak, Bakanlığımız</w:t>
      </w:r>
      <w:r w:rsidR="00507519" w:rsidRPr="00342D57">
        <w:rPr>
          <w:sz w:val="20"/>
        </w:rPr>
        <w:t xml:space="preserve"> Temel Eğitim Genel Müdürlüğünün </w:t>
      </w:r>
      <w:r w:rsidR="008F13D8" w:rsidRPr="00342D57">
        <w:rPr>
          <w:sz w:val="20"/>
        </w:rPr>
        <w:t>17/10/2023 tarihli ve 87354046 sayılı yazısına istinaden İlimizde 202</w:t>
      </w:r>
      <w:r w:rsidRPr="00342D57">
        <w:rPr>
          <w:sz w:val="20"/>
        </w:rPr>
        <w:t>4</w:t>
      </w:r>
      <w:r w:rsidR="008F13D8" w:rsidRPr="00342D57">
        <w:rPr>
          <w:sz w:val="20"/>
        </w:rPr>
        <w:t>-202</w:t>
      </w:r>
      <w:r w:rsidRPr="00342D57">
        <w:rPr>
          <w:sz w:val="20"/>
        </w:rPr>
        <w:t>5</w:t>
      </w:r>
      <w:r w:rsidR="008F13D8" w:rsidRPr="00342D57">
        <w:rPr>
          <w:sz w:val="20"/>
        </w:rPr>
        <w:t xml:space="preserve"> eğitim-öğretim yılında, Okulöncesi Eğitim Kurumlarında Milli Eğitim Bakanlığı Okulöncesi Eğitim ve İlköğretim Kurumları Yönetmeliğinin 67-68 ve72.</w:t>
      </w:r>
      <w:r w:rsidR="0095590C" w:rsidRPr="00342D57">
        <w:rPr>
          <w:sz w:val="20"/>
        </w:rPr>
        <w:t xml:space="preserve"> </w:t>
      </w:r>
      <w:r w:rsidR="008F13D8" w:rsidRPr="00342D57">
        <w:rPr>
          <w:sz w:val="20"/>
        </w:rPr>
        <w:t>Maddeleri gereğince uygulanacak olan katkı payını tespit ederek aşağıda belirtilen kararlar oybirliği ile alınmıştır.</w:t>
      </w:r>
      <w:proofErr w:type="gramStart"/>
      <w:r w:rsidRPr="00342D57">
        <w:rPr>
          <w:sz w:val="20"/>
        </w:rPr>
        <w:t>30/04/2024</w:t>
      </w:r>
      <w:proofErr w:type="gramEnd"/>
    </w:p>
    <w:p w:rsidR="00342D57" w:rsidRPr="00342D57" w:rsidRDefault="00342D57" w:rsidP="00342D57">
      <w:pPr>
        <w:jc w:val="both"/>
        <w:rPr>
          <w:sz w:val="20"/>
        </w:rPr>
      </w:pPr>
    </w:p>
    <w:tbl>
      <w:tblPr>
        <w:tblW w:w="8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009"/>
      </w:tblGrid>
      <w:tr w:rsidR="00137323" w:rsidTr="00342D57">
        <w:trPr>
          <w:trHeight w:val="476"/>
        </w:trPr>
        <w:tc>
          <w:tcPr>
            <w:tcW w:w="4711" w:type="dxa"/>
          </w:tcPr>
          <w:p w:rsidR="001D64D8" w:rsidRPr="00342D57" w:rsidRDefault="001D64D8" w:rsidP="001D64D8">
            <w:pPr>
              <w:jc w:val="both"/>
              <w:rPr>
                <w:b/>
                <w:sz w:val="20"/>
              </w:rPr>
            </w:pPr>
            <w:r w:rsidRPr="00342D57">
              <w:rPr>
                <w:b/>
                <w:sz w:val="20"/>
              </w:rPr>
              <w:t>OKUL TÜRÜ</w:t>
            </w:r>
          </w:p>
        </w:tc>
        <w:tc>
          <w:tcPr>
            <w:tcW w:w="4009" w:type="dxa"/>
          </w:tcPr>
          <w:p w:rsidR="00137323" w:rsidRPr="00342D57" w:rsidRDefault="00137323" w:rsidP="006A20BC">
            <w:pPr>
              <w:jc w:val="both"/>
              <w:rPr>
                <w:b/>
                <w:sz w:val="20"/>
              </w:rPr>
            </w:pPr>
            <w:r w:rsidRPr="00342D57">
              <w:rPr>
                <w:b/>
                <w:sz w:val="20"/>
              </w:rPr>
              <w:t>202</w:t>
            </w:r>
            <w:r w:rsidR="006A20BC" w:rsidRPr="00342D57">
              <w:rPr>
                <w:b/>
                <w:sz w:val="20"/>
              </w:rPr>
              <w:t>4</w:t>
            </w:r>
            <w:r w:rsidRPr="00342D57">
              <w:rPr>
                <w:b/>
                <w:sz w:val="20"/>
              </w:rPr>
              <w:t>-202</w:t>
            </w:r>
            <w:r w:rsidR="006A20BC" w:rsidRPr="00342D57">
              <w:rPr>
                <w:b/>
                <w:sz w:val="20"/>
              </w:rPr>
              <w:t>5</w:t>
            </w:r>
            <w:r w:rsidRPr="00342D57">
              <w:rPr>
                <w:b/>
                <w:sz w:val="20"/>
              </w:rPr>
              <w:t xml:space="preserve"> EĞİTİM ÖĞRETİM YILI</w:t>
            </w:r>
          </w:p>
        </w:tc>
      </w:tr>
      <w:tr w:rsidR="00137323" w:rsidTr="00342D57">
        <w:trPr>
          <w:trHeight w:val="1397"/>
        </w:trPr>
        <w:tc>
          <w:tcPr>
            <w:tcW w:w="4711" w:type="dxa"/>
          </w:tcPr>
          <w:p w:rsidR="00137323" w:rsidRPr="00342D57" w:rsidRDefault="00137323" w:rsidP="008F13D8">
            <w:pPr>
              <w:rPr>
                <w:sz w:val="20"/>
              </w:rPr>
            </w:pPr>
            <w:r w:rsidRPr="00342D57">
              <w:rPr>
                <w:sz w:val="20"/>
              </w:rPr>
              <w:t xml:space="preserve">BAĞIMSIZ ANAOKULLARI </w:t>
            </w:r>
          </w:p>
          <w:p w:rsidR="00137323" w:rsidRPr="00342D57" w:rsidRDefault="00137323" w:rsidP="008F13D8">
            <w:pPr>
              <w:rPr>
                <w:sz w:val="20"/>
              </w:rPr>
            </w:pPr>
            <w:r w:rsidRPr="00342D57">
              <w:rPr>
                <w:sz w:val="20"/>
              </w:rPr>
              <w:t>(AYLIK</w:t>
            </w:r>
            <w:r w:rsidR="001D64D8" w:rsidRPr="00342D57">
              <w:rPr>
                <w:sz w:val="20"/>
              </w:rPr>
              <w:t xml:space="preserve"> </w:t>
            </w:r>
            <w:r w:rsidRPr="00342D57">
              <w:rPr>
                <w:sz w:val="20"/>
              </w:rPr>
              <w:t>ÜCRET)</w:t>
            </w:r>
          </w:p>
        </w:tc>
        <w:tc>
          <w:tcPr>
            <w:tcW w:w="4009" w:type="dxa"/>
          </w:tcPr>
          <w:p w:rsidR="00137323" w:rsidRPr="00342D57" w:rsidRDefault="00137323" w:rsidP="008F13D8">
            <w:pPr>
              <w:rPr>
                <w:sz w:val="20"/>
              </w:rPr>
            </w:pPr>
            <w:r w:rsidRPr="00342D57">
              <w:rPr>
                <w:sz w:val="20"/>
              </w:rPr>
              <w:t>TABAN ÜCRET: 0,00 TL (YEMEKSİZ)</w:t>
            </w:r>
          </w:p>
          <w:p w:rsidR="00137323" w:rsidRPr="00342D57" w:rsidRDefault="006A20BC" w:rsidP="008F13D8">
            <w:pPr>
              <w:rPr>
                <w:sz w:val="20"/>
              </w:rPr>
            </w:pPr>
            <w:r w:rsidRPr="00342D57">
              <w:rPr>
                <w:sz w:val="20"/>
              </w:rPr>
              <w:t>TAVAN ÜCRET:1</w:t>
            </w:r>
            <w:r w:rsidR="00B7266D" w:rsidRPr="00342D57">
              <w:rPr>
                <w:sz w:val="20"/>
              </w:rPr>
              <w:t>5</w:t>
            </w:r>
            <w:r w:rsidRPr="00342D57">
              <w:rPr>
                <w:sz w:val="20"/>
              </w:rPr>
              <w:t>0</w:t>
            </w:r>
            <w:r w:rsidR="00137323" w:rsidRPr="00342D57">
              <w:rPr>
                <w:sz w:val="20"/>
              </w:rPr>
              <w:t>0,00 TL (YEMEKSİZ)</w:t>
            </w:r>
          </w:p>
          <w:p w:rsidR="00137323" w:rsidRPr="00342D57" w:rsidRDefault="00137323" w:rsidP="00137323">
            <w:pPr>
              <w:rPr>
                <w:sz w:val="20"/>
              </w:rPr>
            </w:pPr>
            <w:r w:rsidRPr="00342D57">
              <w:rPr>
                <w:sz w:val="20"/>
              </w:rPr>
              <w:t>TABAN ÜCRET:</w:t>
            </w:r>
            <w:r w:rsidR="006A20BC" w:rsidRPr="00342D57">
              <w:rPr>
                <w:sz w:val="20"/>
              </w:rPr>
              <w:t>500</w:t>
            </w:r>
            <w:r w:rsidRPr="00342D57">
              <w:rPr>
                <w:sz w:val="20"/>
              </w:rPr>
              <w:t>,00 TL (YEMEKLİ)</w:t>
            </w:r>
          </w:p>
          <w:p w:rsidR="00137323" w:rsidRPr="00342D57" w:rsidRDefault="00137323" w:rsidP="00B7266D">
            <w:pPr>
              <w:rPr>
                <w:sz w:val="20"/>
              </w:rPr>
            </w:pPr>
            <w:r w:rsidRPr="00342D57">
              <w:rPr>
                <w:sz w:val="20"/>
              </w:rPr>
              <w:t>TAVAN ÜCRET:</w:t>
            </w:r>
            <w:r w:rsidR="00B7266D" w:rsidRPr="00342D57">
              <w:rPr>
                <w:sz w:val="20"/>
              </w:rPr>
              <w:t>2</w:t>
            </w:r>
            <w:r w:rsidRPr="00342D57">
              <w:rPr>
                <w:sz w:val="20"/>
              </w:rPr>
              <w:t>.</w:t>
            </w:r>
            <w:r w:rsidR="00B7266D" w:rsidRPr="00342D57">
              <w:rPr>
                <w:sz w:val="20"/>
              </w:rPr>
              <w:t>0</w:t>
            </w:r>
            <w:r w:rsidR="006A20BC" w:rsidRPr="00342D57">
              <w:rPr>
                <w:sz w:val="20"/>
              </w:rPr>
              <w:t>0</w:t>
            </w:r>
            <w:r w:rsidRPr="00342D57">
              <w:rPr>
                <w:sz w:val="20"/>
              </w:rPr>
              <w:t>0,00 TL (YEMEKLİ)</w:t>
            </w:r>
          </w:p>
        </w:tc>
      </w:tr>
      <w:tr w:rsidR="00137323" w:rsidTr="00342D57">
        <w:trPr>
          <w:trHeight w:val="1614"/>
        </w:trPr>
        <w:tc>
          <w:tcPr>
            <w:tcW w:w="4711" w:type="dxa"/>
          </w:tcPr>
          <w:p w:rsidR="00137323" w:rsidRPr="00342D57" w:rsidRDefault="00137323" w:rsidP="008F13D8">
            <w:pPr>
              <w:rPr>
                <w:sz w:val="20"/>
              </w:rPr>
            </w:pPr>
            <w:r w:rsidRPr="00342D57">
              <w:rPr>
                <w:sz w:val="20"/>
              </w:rPr>
              <w:t xml:space="preserve">İLKOKUL/ORTAOKUL/LİSE </w:t>
            </w:r>
          </w:p>
          <w:p w:rsidR="00137323" w:rsidRPr="00342D57" w:rsidRDefault="00137323" w:rsidP="008F13D8">
            <w:pPr>
              <w:rPr>
                <w:sz w:val="20"/>
              </w:rPr>
            </w:pPr>
            <w:r w:rsidRPr="00342D57">
              <w:rPr>
                <w:sz w:val="20"/>
              </w:rPr>
              <w:t>BÜNYESİNDE ANA SINIFLARI</w:t>
            </w:r>
          </w:p>
          <w:p w:rsidR="00137323" w:rsidRPr="00342D57" w:rsidRDefault="00137323" w:rsidP="008F13D8">
            <w:pPr>
              <w:rPr>
                <w:sz w:val="20"/>
              </w:rPr>
            </w:pPr>
            <w:r w:rsidRPr="00342D57">
              <w:rPr>
                <w:sz w:val="20"/>
              </w:rPr>
              <w:t>(AYLIK ÜCRET)</w:t>
            </w:r>
          </w:p>
        </w:tc>
        <w:tc>
          <w:tcPr>
            <w:tcW w:w="4009" w:type="dxa"/>
          </w:tcPr>
          <w:p w:rsidR="00137323" w:rsidRPr="00342D57" w:rsidRDefault="00137323" w:rsidP="00137323">
            <w:pPr>
              <w:rPr>
                <w:sz w:val="20"/>
              </w:rPr>
            </w:pPr>
            <w:r w:rsidRPr="00342D57">
              <w:rPr>
                <w:sz w:val="20"/>
              </w:rPr>
              <w:t>TABAN ÜCRET: 0,00 TL (YEMEKSİZ)</w:t>
            </w:r>
          </w:p>
          <w:p w:rsidR="00137323" w:rsidRPr="00342D57" w:rsidRDefault="00137323" w:rsidP="00137323">
            <w:pPr>
              <w:rPr>
                <w:sz w:val="20"/>
              </w:rPr>
            </w:pPr>
            <w:r w:rsidRPr="00342D57">
              <w:rPr>
                <w:sz w:val="20"/>
              </w:rPr>
              <w:t>TAVAN ÜCRET:</w:t>
            </w:r>
            <w:r w:rsidR="00B7266D" w:rsidRPr="00342D57">
              <w:rPr>
                <w:sz w:val="20"/>
              </w:rPr>
              <w:t>15</w:t>
            </w:r>
            <w:r w:rsidR="006A20BC" w:rsidRPr="00342D57">
              <w:rPr>
                <w:sz w:val="20"/>
              </w:rPr>
              <w:t>00</w:t>
            </w:r>
            <w:r w:rsidRPr="00342D57">
              <w:rPr>
                <w:sz w:val="20"/>
              </w:rPr>
              <w:t>,00 TL (YEMEKSİZ)</w:t>
            </w:r>
          </w:p>
          <w:p w:rsidR="00137323" w:rsidRPr="00342D57" w:rsidRDefault="00137323" w:rsidP="00137323">
            <w:pPr>
              <w:rPr>
                <w:sz w:val="20"/>
              </w:rPr>
            </w:pPr>
            <w:r w:rsidRPr="00342D57">
              <w:rPr>
                <w:sz w:val="20"/>
              </w:rPr>
              <w:t>TABAN ÜCRET: TL  (YEMEKLİ)</w:t>
            </w:r>
          </w:p>
          <w:p w:rsidR="00137323" w:rsidRPr="00342D57" w:rsidRDefault="00137323" w:rsidP="00137323">
            <w:pPr>
              <w:rPr>
                <w:sz w:val="20"/>
              </w:rPr>
            </w:pPr>
            <w:r w:rsidRPr="00342D57">
              <w:rPr>
                <w:sz w:val="20"/>
              </w:rPr>
              <w:t>TAVAN ÜCRET: TL (YEMEKLİ)</w:t>
            </w:r>
          </w:p>
        </w:tc>
      </w:tr>
    </w:tbl>
    <w:p w:rsidR="001D64D8" w:rsidRDefault="001D64D8" w:rsidP="008F13D8"/>
    <w:p w:rsidR="00476BFD" w:rsidRDefault="00476BFD" w:rsidP="00342D57">
      <w:pPr>
        <w:ind w:firstLine="708"/>
        <w:jc w:val="both"/>
        <w:rPr>
          <w:sz w:val="20"/>
        </w:rPr>
      </w:pPr>
      <w:r w:rsidRPr="00342D57">
        <w:rPr>
          <w:sz w:val="20"/>
        </w:rPr>
        <w:t>Döner Sermayeli uygulama sınıflarında Yönetmeliğin 72. Maddesi gereği; 3423 sayılı Döner Sermaye Kanununa göre oluşan giderler okul komisyonunca belirle</w:t>
      </w:r>
      <w:r w:rsidR="00110284" w:rsidRPr="00342D57">
        <w:rPr>
          <w:sz w:val="20"/>
        </w:rPr>
        <w:t>nip ilave edilmesi.</w:t>
      </w:r>
      <w:r w:rsidR="00780BEA" w:rsidRPr="00342D57">
        <w:rPr>
          <w:sz w:val="20"/>
        </w:rPr>
        <w:t xml:space="preserve"> </w:t>
      </w:r>
      <w:r w:rsidRPr="00342D57">
        <w:rPr>
          <w:sz w:val="20"/>
        </w:rPr>
        <w:t xml:space="preserve">Okulöncesi Eğitim ve İlköğretim Kurumları Yönetmeliğinin madde 68 (3) bendinde belirtilen,” Durumlarını belgelendirmeleri kaydıyla şehit, harp malulü ve muharip gazi çocukları ile okulöncesi </w:t>
      </w:r>
      <w:r w:rsidR="00AF6EB3" w:rsidRPr="00342D57">
        <w:rPr>
          <w:sz w:val="20"/>
        </w:rPr>
        <w:t>kontenjanının</w:t>
      </w:r>
      <w:r w:rsidR="00DE7B92" w:rsidRPr="00342D57">
        <w:rPr>
          <w:sz w:val="20"/>
        </w:rPr>
        <w:t xml:space="preserve"> </w:t>
      </w:r>
      <w:r w:rsidRPr="00342D57">
        <w:rPr>
          <w:sz w:val="20"/>
        </w:rPr>
        <w:t>1/10 ‘u oranındaki yoksul aile çocuklarından ücret alınmaz. Bu durumdaki çocuklardan engelli olanlara öncelik tanır.” İfadesi karara bağlanmıştır.</w:t>
      </w:r>
    </w:p>
    <w:p w:rsidR="00342D57" w:rsidRPr="00342D57" w:rsidRDefault="00342D57" w:rsidP="00342D57">
      <w:pPr>
        <w:ind w:firstLine="708"/>
        <w:jc w:val="both"/>
        <w:rPr>
          <w:sz w:val="20"/>
        </w:rPr>
      </w:pPr>
    </w:p>
    <w:p w:rsidR="005B7A94" w:rsidRDefault="00476BFD" w:rsidP="00342D57">
      <w:pPr>
        <w:jc w:val="center"/>
        <w:rPr>
          <w:b/>
        </w:rPr>
      </w:pPr>
      <w:r w:rsidRPr="00907F28">
        <w:rPr>
          <w:b/>
        </w:rPr>
        <w:t>İL MİLLİ EĞİTİM MÜDÜRLÜĞÜ KOMİSYONU</w:t>
      </w:r>
    </w:p>
    <w:p w:rsidR="00342D57" w:rsidRPr="005B7A94" w:rsidRDefault="00342D57" w:rsidP="00342D57">
      <w:pPr>
        <w:jc w:val="center"/>
        <w:rPr>
          <w:b/>
        </w:rPr>
      </w:pPr>
    </w:p>
    <w:p w:rsidR="00CF03BE" w:rsidRPr="00342D57" w:rsidRDefault="005B7A94" w:rsidP="00CF03BE">
      <w:pPr>
        <w:pStyle w:val="AralkYok"/>
        <w:rPr>
          <w:sz w:val="20"/>
        </w:rPr>
      </w:pPr>
      <w:r w:rsidRPr="00342D57">
        <w:rPr>
          <w:sz w:val="20"/>
        </w:rPr>
        <w:t xml:space="preserve">   </w:t>
      </w:r>
      <w:r w:rsidR="00342D57">
        <w:rPr>
          <w:sz w:val="20"/>
        </w:rPr>
        <w:t xml:space="preserve">         </w:t>
      </w:r>
      <w:r w:rsidRPr="00342D57">
        <w:rPr>
          <w:sz w:val="20"/>
        </w:rPr>
        <w:t xml:space="preserve">     </w:t>
      </w:r>
    </w:p>
    <w:p w:rsidR="005B7A94" w:rsidRPr="00342D57" w:rsidRDefault="005B7A94" w:rsidP="005B7A94">
      <w:pPr>
        <w:pStyle w:val="AralkYok"/>
        <w:rPr>
          <w:sz w:val="20"/>
        </w:rPr>
      </w:pPr>
      <w:r w:rsidRPr="00342D57">
        <w:rPr>
          <w:sz w:val="20"/>
        </w:rPr>
        <w:tab/>
        <w:t xml:space="preserve">              </w:t>
      </w:r>
      <w:r w:rsidRPr="00342D57">
        <w:rPr>
          <w:sz w:val="20"/>
        </w:rPr>
        <w:tab/>
      </w:r>
      <w:r w:rsidRPr="00342D57">
        <w:rPr>
          <w:sz w:val="20"/>
        </w:rPr>
        <w:tab/>
        <w:t xml:space="preserve">    </w:t>
      </w:r>
    </w:p>
    <w:p w:rsidR="005B7A94" w:rsidRPr="00342D57" w:rsidRDefault="005B7A94" w:rsidP="005B7A94">
      <w:pPr>
        <w:pStyle w:val="AralkYok"/>
        <w:rPr>
          <w:sz w:val="20"/>
        </w:rPr>
      </w:pPr>
      <w:r w:rsidRPr="00342D57">
        <w:rPr>
          <w:sz w:val="20"/>
        </w:rPr>
        <w:t xml:space="preserve"> </w:t>
      </w:r>
      <w:r w:rsidR="00342D57">
        <w:rPr>
          <w:sz w:val="20"/>
        </w:rPr>
        <w:t xml:space="preserve">       </w:t>
      </w:r>
      <w:r w:rsidRPr="00342D57">
        <w:rPr>
          <w:sz w:val="20"/>
        </w:rPr>
        <w:t xml:space="preserve">  Komisyon Başkanı</w:t>
      </w:r>
      <w:r w:rsidRPr="00342D57">
        <w:rPr>
          <w:sz w:val="20"/>
        </w:rPr>
        <w:tab/>
      </w:r>
      <w:r w:rsidRPr="00342D57">
        <w:rPr>
          <w:sz w:val="20"/>
        </w:rPr>
        <w:tab/>
      </w:r>
      <w:r w:rsidRPr="00342D57">
        <w:rPr>
          <w:sz w:val="20"/>
        </w:rPr>
        <w:tab/>
        <w:t xml:space="preserve">               </w:t>
      </w:r>
      <w:r w:rsidR="00CF03BE">
        <w:rPr>
          <w:sz w:val="20"/>
        </w:rPr>
        <w:t xml:space="preserve">  </w:t>
      </w:r>
      <w:r w:rsidRPr="00342D57">
        <w:rPr>
          <w:sz w:val="20"/>
        </w:rPr>
        <w:t>Üye</w:t>
      </w:r>
      <w:r w:rsidRPr="00342D57">
        <w:rPr>
          <w:sz w:val="20"/>
        </w:rPr>
        <w:tab/>
      </w:r>
      <w:r w:rsidRPr="00342D57">
        <w:rPr>
          <w:sz w:val="20"/>
        </w:rPr>
        <w:tab/>
      </w:r>
      <w:r w:rsidRPr="00342D57">
        <w:rPr>
          <w:sz w:val="20"/>
        </w:rPr>
        <w:tab/>
      </w:r>
      <w:r w:rsidRPr="00342D57">
        <w:rPr>
          <w:sz w:val="20"/>
        </w:rPr>
        <w:tab/>
        <w:t xml:space="preserve"> </w:t>
      </w:r>
      <w:r w:rsidR="00342D57">
        <w:rPr>
          <w:sz w:val="20"/>
        </w:rPr>
        <w:t xml:space="preserve"> </w:t>
      </w:r>
      <w:r w:rsidRPr="00342D57">
        <w:rPr>
          <w:sz w:val="20"/>
        </w:rPr>
        <w:t xml:space="preserve"> </w:t>
      </w:r>
      <w:r w:rsidR="00CF03BE">
        <w:rPr>
          <w:sz w:val="20"/>
        </w:rPr>
        <w:t xml:space="preserve">  </w:t>
      </w:r>
      <w:bookmarkStart w:id="0" w:name="_GoBack"/>
      <w:bookmarkEnd w:id="0"/>
      <w:r w:rsidRPr="00342D57">
        <w:rPr>
          <w:sz w:val="20"/>
        </w:rPr>
        <w:t xml:space="preserve">  </w:t>
      </w:r>
      <w:proofErr w:type="spellStart"/>
      <w:r w:rsidRPr="00342D57">
        <w:rPr>
          <w:sz w:val="20"/>
        </w:rPr>
        <w:t>Üye</w:t>
      </w:r>
      <w:proofErr w:type="spellEnd"/>
    </w:p>
    <w:p w:rsidR="005B7A94" w:rsidRPr="00342D57" w:rsidRDefault="005B7A94" w:rsidP="005B7A94">
      <w:pPr>
        <w:pStyle w:val="AralkYok"/>
        <w:rPr>
          <w:sz w:val="20"/>
        </w:rPr>
      </w:pPr>
    </w:p>
    <w:p w:rsidR="00342D57" w:rsidRPr="00342D57" w:rsidRDefault="00342D57" w:rsidP="00CF03BE">
      <w:pPr>
        <w:pStyle w:val="AralkYok"/>
        <w:rPr>
          <w:sz w:val="20"/>
        </w:rPr>
      </w:pPr>
      <w:r w:rsidRPr="00342D57">
        <w:rPr>
          <w:sz w:val="20"/>
        </w:rPr>
        <w:t xml:space="preserve">    </w:t>
      </w:r>
      <w:r>
        <w:rPr>
          <w:sz w:val="20"/>
        </w:rPr>
        <w:t xml:space="preserve">      </w:t>
      </w:r>
      <w:r w:rsidRPr="00342D57">
        <w:rPr>
          <w:sz w:val="20"/>
        </w:rPr>
        <w:t xml:space="preserve"> </w:t>
      </w:r>
    </w:p>
    <w:p w:rsidR="005B7A94" w:rsidRPr="00342D57" w:rsidRDefault="00342D57" w:rsidP="005B7A94">
      <w:pPr>
        <w:pStyle w:val="AralkYok"/>
        <w:rPr>
          <w:sz w:val="20"/>
        </w:rPr>
      </w:pPr>
      <w:r w:rsidRPr="00342D57">
        <w:rPr>
          <w:sz w:val="20"/>
        </w:rPr>
        <w:tab/>
      </w:r>
      <w:r>
        <w:rPr>
          <w:sz w:val="20"/>
        </w:rPr>
        <w:t xml:space="preserve">      </w:t>
      </w:r>
      <w:r w:rsidRPr="00342D57">
        <w:rPr>
          <w:sz w:val="20"/>
        </w:rPr>
        <w:t>Üye</w:t>
      </w:r>
      <w:r w:rsidRPr="00342D57">
        <w:rPr>
          <w:sz w:val="20"/>
        </w:rPr>
        <w:tab/>
      </w:r>
      <w:r w:rsidRPr="00342D57">
        <w:rPr>
          <w:sz w:val="20"/>
        </w:rPr>
        <w:tab/>
      </w:r>
      <w:r w:rsidRPr="00342D57">
        <w:rPr>
          <w:sz w:val="20"/>
        </w:rPr>
        <w:tab/>
      </w:r>
      <w:r w:rsidRPr="00342D57">
        <w:rPr>
          <w:sz w:val="20"/>
        </w:rPr>
        <w:tab/>
      </w:r>
      <w:r w:rsidRPr="00342D57">
        <w:rPr>
          <w:sz w:val="20"/>
        </w:rPr>
        <w:tab/>
        <w:t xml:space="preserve"> </w:t>
      </w:r>
      <w:r w:rsidR="00CF03BE">
        <w:rPr>
          <w:sz w:val="20"/>
        </w:rPr>
        <w:t xml:space="preserve"> </w:t>
      </w:r>
      <w:proofErr w:type="spellStart"/>
      <w:r w:rsidRPr="00342D57">
        <w:rPr>
          <w:sz w:val="20"/>
        </w:rPr>
        <w:t>Üye</w:t>
      </w:r>
      <w:proofErr w:type="spellEnd"/>
      <w:r w:rsidRPr="00342D57">
        <w:rPr>
          <w:sz w:val="20"/>
        </w:rPr>
        <w:tab/>
      </w:r>
      <w:r w:rsidRPr="00342D57">
        <w:rPr>
          <w:sz w:val="20"/>
        </w:rPr>
        <w:tab/>
      </w:r>
      <w:r w:rsidRPr="00342D57">
        <w:rPr>
          <w:sz w:val="20"/>
        </w:rPr>
        <w:tab/>
      </w:r>
      <w:r w:rsidRPr="00342D57">
        <w:rPr>
          <w:sz w:val="20"/>
        </w:rPr>
        <w:tab/>
      </w:r>
      <w:r>
        <w:rPr>
          <w:sz w:val="20"/>
        </w:rPr>
        <w:t xml:space="preserve">       </w:t>
      </w:r>
      <w:proofErr w:type="spellStart"/>
      <w:r w:rsidRPr="00342D57">
        <w:rPr>
          <w:sz w:val="20"/>
        </w:rPr>
        <w:t>Üye</w:t>
      </w:r>
      <w:proofErr w:type="spellEnd"/>
      <w:r w:rsidR="005B7A94" w:rsidRPr="00342D57">
        <w:rPr>
          <w:sz w:val="20"/>
        </w:rPr>
        <w:tab/>
      </w:r>
    </w:p>
    <w:p w:rsidR="00342D57" w:rsidRPr="00342D57" w:rsidRDefault="00342D57" w:rsidP="005B7A94">
      <w:pPr>
        <w:pStyle w:val="AralkYok"/>
        <w:rPr>
          <w:sz w:val="20"/>
        </w:rPr>
      </w:pPr>
    </w:p>
    <w:p w:rsidR="00342D57" w:rsidRDefault="00342D57" w:rsidP="005B7A94">
      <w:pPr>
        <w:pStyle w:val="AralkYok"/>
        <w:rPr>
          <w:sz w:val="20"/>
        </w:rPr>
      </w:pPr>
      <w:r>
        <w:rPr>
          <w:sz w:val="20"/>
        </w:rPr>
        <w:tab/>
        <w:t xml:space="preserve">      Üye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F03BE">
        <w:rPr>
          <w:sz w:val="20"/>
        </w:rPr>
        <w:t xml:space="preserve">   </w:t>
      </w:r>
      <w:proofErr w:type="spellStart"/>
      <w:r>
        <w:rPr>
          <w:sz w:val="20"/>
        </w:rPr>
        <w:t>Üye</w:t>
      </w:r>
      <w:proofErr w:type="spellEnd"/>
    </w:p>
    <w:p w:rsidR="00342D57" w:rsidRDefault="00342D57" w:rsidP="005B7A94">
      <w:pPr>
        <w:pStyle w:val="AralkYok"/>
        <w:rPr>
          <w:sz w:val="20"/>
        </w:rPr>
      </w:pPr>
    </w:p>
    <w:p w:rsidR="00342D57" w:rsidRDefault="00342D57" w:rsidP="00CF03BE">
      <w:pPr>
        <w:pStyle w:val="AralkYok"/>
        <w:rPr>
          <w:sz w:val="20"/>
        </w:rPr>
      </w:pPr>
      <w:r>
        <w:rPr>
          <w:sz w:val="20"/>
        </w:rPr>
        <w:t xml:space="preserve">             </w:t>
      </w:r>
    </w:p>
    <w:p w:rsidR="00342D57" w:rsidRPr="00342D57" w:rsidRDefault="00342D57" w:rsidP="005B7A94">
      <w:pPr>
        <w:pStyle w:val="AralkYok"/>
        <w:rPr>
          <w:sz w:val="20"/>
        </w:rPr>
      </w:pPr>
      <w:r>
        <w:rPr>
          <w:sz w:val="20"/>
        </w:rPr>
        <w:t xml:space="preserve">                   </w:t>
      </w:r>
      <w:r w:rsidR="00CF03BE">
        <w:rPr>
          <w:sz w:val="20"/>
        </w:rPr>
        <w:t xml:space="preserve">  </w:t>
      </w:r>
      <w:r>
        <w:rPr>
          <w:sz w:val="20"/>
        </w:rPr>
        <w:t xml:space="preserve"> Üye</w:t>
      </w:r>
      <w:r w:rsidR="00CF03BE">
        <w:rPr>
          <w:sz w:val="20"/>
        </w:rPr>
        <w:tab/>
      </w:r>
      <w:r w:rsidR="00CF03BE">
        <w:rPr>
          <w:sz w:val="20"/>
        </w:rPr>
        <w:tab/>
      </w:r>
      <w:r w:rsidR="00CF03BE">
        <w:rPr>
          <w:sz w:val="20"/>
        </w:rPr>
        <w:tab/>
      </w:r>
      <w:r w:rsidR="00CF03BE">
        <w:rPr>
          <w:sz w:val="20"/>
        </w:rPr>
        <w:tab/>
      </w:r>
      <w:r w:rsidR="00CF03BE">
        <w:rPr>
          <w:sz w:val="20"/>
        </w:rPr>
        <w:tab/>
      </w:r>
      <w:r>
        <w:rPr>
          <w:sz w:val="20"/>
        </w:rPr>
        <w:t xml:space="preserve">  </w:t>
      </w:r>
      <w:proofErr w:type="spellStart"/>
      <w:r>
        <w:rPr>
          <w:sz w:val="20"/>
        </w:rPr>
        <w:t>Üye</w:t>
      </w:r>
      <w:proofErr w:type="spellEnd"/>
    </w:p>
    <w:sectPr w:rsidR="00342D57" w:rsidRPr="0034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D8"/>
    <w:rsid w:val="00110284"/>
    <w:rsid w:val="00137323"/>
    <w:rsid w:val="001D64D8"/>
    <w:rsid w:val="00244384"/>
    <w:rsid w:val="002F78F1"/>
    <w:rsid w:val="00342D57"/>
    <w:rsid w:val="00476BFD"/>
    <w:rsid w:val="00507519"/>
    <w:rsid w:val="005B7A94"/>
    <w:rsid w:val="005E397E"/>
    <w:rsid w:val="006A20BC"/>
    <w:rsid w:val="00780BEA"/>
    <w:rsid w:val="008F13D8"/>
    <w:rsid w:val="00907F28"/>
    <w:rsid w:val="0095590C"/>
    <w:rsid w:val="009E7F0A"/>
    <w:rsid w:val="00A67446"/>
    <w:rsid w:val="00AF6EB3"/>
    <w:rsid w:val="00B14E72"/>
    <w:rsid w:val="00B7266D"/>
    <w:rsid w:val="00CF03BE"/>
    <w:rsid w:val="00DE7B92"/>
    <w:rsid w:val="00E745D5"/>
    <w:rsid w:val="00EF3770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20924-ED2F-48B8-83EC-CC079474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7A9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tuncelimem</dc:creator>
  <cp:keywords/>
  <dc:description/>
  <cp:lastModifiedBy>tuncelimem</cp:lastModifiedBy>
  <cp:revision>36</cp:revision>
  <cp:lastPrinted>2024-09-18T12:37:00Z</cp:lastPrinted>
  <dcterms:created xsi:type="dcterms:W3CDTF">2024-05-20T06:03:00Z</dcterms:created>
  <dcterms:modified xsi:type="dcterms:W3CDTF">2024-09-19T05:18:00Z</dcterms:modified>
</cp:coreProperties>
</file>